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№1/13.02.2021г.</w:t>
      </w:r>
    </w:p>
    <w:p w:rsidR="00187EB0" w:rsidRDefault="00187EB0" w:rsidP="00187E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87EB0" w:rsidRDefault="00187EB0" w:rsidP="00187EB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адрес на РИК 29-Хасково, приемно време на комисията, място и начин на обявяване на Решенията на РИК 29 – Хасково</w:t>
      </w:r>
    </w:p>
    <w:p w:rsidR="00187EB0" w:rsidRDefault="00187EB0" w:rsidP="00187EB0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Приемане на правила относно номерациите на Решенията на РИК 29 – ХАСКОВО. </w:t>
      </w:r>
    </w:p>
    <w:p w:rsidR="00187EB0" w:rsidRDefault="00187EB0" w:rsidP="00187EB0">
      <w:pPr>
        <w:pStyle w:val="Style4"/>
        <w:widowControl/>
        <w:numPr>
          <w:ilvl w:val="0"/>
          <w:numId w:val="1"/>
        </w:numPr>
        <w:tabs>
          <w:tab w:val="left" w:pos="90"/>
          <w:tab w:val="left" w:pos="984"/>
        </w:tabs>
        <w:spacing w:before="38" w:line="240" w:lineRule="auto"/>
        <w:ind w:right="-135"/>
        <w:jc w:val="both"/>
        <w:rPr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 </w:t>
      </w:r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за</w:t>
      </w:r>
      <w:proofErr w:type="spellEnd"/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g-BG"/>
        </w:rPr>
        <w:t xml:space="preserve">определяне реда за маркиране на печатите на </w:t>
      </w:r>
      <w:r>
        <w:rPr>
          <w:rStyle w:val="FontStyle12"/>
          <w:sz w:val="28"/>
          <w:szCs w:val="28"/>
        </w:rPr>
        <w:t xml:space="preserve"> РИК 29 –</w:t>
      </w:r>
      <w:proofErr w:type="spellStart"/>
      <w:r>
        <w:rPr>
          <w:rStyle w:val="FontStyle12"/>
          <w:sz w:val="28"/>
          <w:szCs w:val="28"/>
        </w:rPr>
        <w:t>Хасково</w:t>
      </w:r>
      <w:proofErr w:type="spellEnd"/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 xml:space="preserve"> за периода на провиждане на изборите  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4 </w:t>
      </w:r>
      <w:r>
        <w:rPr>
          <w:sz w:val="28"/>
          <w:szCs w:val="28"/>
          <w:lang w:val="bg-BG"/>
        </w:rPr>
        <w:t>април</w:t>
      </w:r>
      <w:r>
        <w:rPr>
          <w:sz w:val="28"/>
          <w:szCs w:val="28"/>
        </w:rPr>
        <w:t xml:space="preserve"> 2021 г.</w:t>
      </w:r>
    </w:p>
    <w:p w:rsidR="00187EB0" w:rsidRDefault="00187EB0" w:rsidP="00187EB0">
      <w:pPr>
        <w:pStyle w:val="Style4"/>
        <w:widowControl/>
        <w:tabs>
          <w:tab w:val="left" w:pos="90"/>
          <w:tab w:val="left" w:pos="984"/>
        </w:tabs>
        <w:spacing w:before="38" w:line="240" w:lineRule="auto"/>
        <w:ind w:left="1080" w:right="-135" w:firstLine="0"/>
        <w:jc w:val="both"/>
        <w:rPr>
          <w:lang w:val="bg-BG"/>
        </w:rPr>
      </w:pPr>
    </w:p>
    <w:p w:rsidR="00187EB0" w:rsidRDefault="00187EB0" w:rsidP="00187EB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Разни...</w:t>
      </w:r>
    </w:p>
    <w:p w:rsidR="00BD0FA4" w:rsidRDefault="00187EB0">
      <w:bookmarkStart w:id="0" w:name="_GoBack"/>
      <w:bookmarkEnd w:id="0"/>
    </w:p>
    <w:sectPr w:rsidR="00BD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F"/>
    <w:rsid w:val="00187EB0"/>
    <w:rsid w:val="00B73B6F"/>
    <w:rsid w:val="00CC6721"/>
    <w:rsid w:val="00E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semiHidden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semiHidden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2021-02-13T15:00:00Z</cp:lastPrinted>
  <dcterms:created xsi:type="dcterms:W3CDTF">2021-02-13T14:58:00Z</dcterms:created>
  <dcterms:modified xsi:type="dcterms:W3CDTF">2021-02-13T15:01:00Z</dcterms:modified>
</cp:coreProperties>
</file>